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STZhongsong" w:hAnsi="STZhongsong" w:eastAsia="STZhongsong" w:cs="仿宋"/>
          <w:color w:val="000000"/>
          <w:sz w:val="30"/>
          <w:szCs w:val="30"/>
        </w:rPr>
      </w:pPr>
      <w:r>
        <w:rPr>
          <w:rFonts w:hint="eastAsia" w:ascii="STZhongsong" w:hAnsi="STZhongsong" w:eastAsia="STZhongsong" w:cs="仿宋"/>
          <w:color w:val="000000"/>
          <w:sz w:val="30"/>
          <w:szCs w:val="30"/>
        </w:rPr>
        <w:t>职业病危害因素检测工作公示信息表</w:t>
      </w:r>
    </w:p>
    <w:tbl>
      <w:tblPr>
        <w:tblStyle w:val="3"/>
        <w:tblW w:w="533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4"/>
        <w:gridCol w:w="2532"/>
        <w:gridCol w:w="44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178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br w:type="page"/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br w:type="page"/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br w:type="page"/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项目名称</w:t>
            </w:r>
          </w:p>
        </w:tc>
        <w:tc>
          <w:tcPr>
            <w:tcW w:w="382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ind w:firstLine="480" w:firstLineChars="200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Times New Roman"/>
                <w:color w:val="000000"/>
                <w:sz w:val="24"/>
                <w:szCs w:val="24"/>
                <w:lang w:val="en-US" w:eastAsia="zh-CN"/>
              </w:rPr>
              <w:t>山东香达人食品股份有限公司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178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项目地址</w:t>
            </w:r>
          </w:p>
        </w:tc>
        <w:tc>
          <w:tcPr>
            <w:tcW w:w="382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ind w:firstLine="480" w:firstLineChars="200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兖州区小孟镇金泰路1号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1178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用人单位职业卫生管理联系人</w:t>
            </w:r>
          </w:p>
        </w:tc>
        <w:tc>
          <w:tcPr>
            <w:tcW w:w="382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ind w:firstLine="480" w:firstLineChars="200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王学鲁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178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公示信息类别</w:t>
            </w:r>
          </w:p>
        </w:tc>
        <w:tc>
          <w:tcPr>
            <w:tcW w:w="382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定期检测☑       日常检测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178" w:type="pct"/>
            <w:vMerge w:val="restart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项目组主要成员</w:t>
            </w:r>
          </w:p>
        </w:tc>
        <w:tc>
          <w:tcPr>
            <w:tcW w:w="1391" w:type="pc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2430" w:type="pc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资质证书号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178" w:type="pct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391" w:type="pc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 w:cs="Times New Roman"/>
                <w:sz w:val="24"/>
                <w:szCs w:val="24"/>
                <w:lang w:val="en-US" w:eastAsia="zh-CN"/>
              </w:rPr>
              <w:t>米昌威</w:t>
            </w:r>
          </w:p>
        </w:tc>
        <w:tc>
          <w:tcPr>
            <w:tcW w:w="2430" w:type="pc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eastAsia="zh-CN"/>
              </w:rPr>
              <w:t>鲁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  <w:t>J2021023</w:t>
            </w:r>
            <w:r>
              <w:rPr>
                <w:rFonts w:hint="eastAsia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178" w:type="pct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391" w:type="pc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 w:cs="Times New Roman"/>
                <w:color w:val="auto"/>
                <w:sz w:val="24"/>
                <w:szCs w:val="24"/>
                <w:lang w:eastAsia="zh-CN"/>
              </w:rPr>
              <w:t>王翠翠</w:t>
            </w:r>
          </w:p>
        </w:tc>
        <w:tc>
          <w:tcPr>
            <w:tcW w:w="2430" w:type="pc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sz w:val="24"/>
                <w:szCs w:val="24"/>
                <w:lang w:eastAsia="zh-CN"/>
              </w:rPr>
              <w:t>鲁P20210467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5" w:hRule="atLeast"/>
          <w:jc w:val="center"/>
        </w:trPr>
        <w:tc>
          <w:tcPr>
            <w:tcW w:w="5000" w:type="pct"/>
            <w:gridSpan w:val="3"/>
            <w:tcBorders>
              <w:top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项目主要内容：</w:t>
            </w:r>
          </w:p>
          <w:p>
            <w:pPr>
              <w:spacing w:line="460" w:lineRule="exact"/>
              <w:ind w:firstLine="480" w:firstLineChars="200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对</w:t>
            </w:r>
            <w:r>
              <w:rPr>
                <w:rFonts w:hint="eastAsia" w:eastAsia="仿宋" w:cs="Times New Roman"/>
                <w:color w:val="000000"/>
                <w:sz w:val="24"/>
                <w:szCs w:val="24"/>
                <w:lang w:val="en-US" w:eastAsia="zh-CN"/>
              </w:rPr>
              <w:t>山东香达人食品股份有限公司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正常生产过程中存在于上述工作场所的职业病危害因素的浓度（或强度）进行检测。</w:t>
            </w:r>
          </w:p>
          <w:p>
            <w:pPr>
              <w:spacing w:line="460" w:lineRule="exact"/>
              <w:ind w:firstLine="480" w:firstLineChars="200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本次职业病危害因素包括：噪声。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81" w:hRule="atLeast"/>
          <w:jc w:val="center"/>
        </w:trPr>
        <w:tc>
          <w:tcPr>
            <w:tcW w:w="5000" w:type="pct"/>
            <w:gridSpan w:val="3"/>
            <w:tcBorders>
              <w:top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lang w:val="en-US" w:eastAsia="zh-CN"/>
              </w:rPr>
              <w:t>现场照片：</w:t>
            </w:r>
          </w:p>
          <w:p>
            <w:pPr>
              <w:spacing w:line="400" w:lineRule="exact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lang w:eastAsia="zh-CN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158750</wp:posOffset>
                  </wp:positionH>
                  <wp:positionV relativeFrom="paragraph">
                    <wp:posOffset>309245</wp:posOffset>
                  </wp:positionV>
                  <wp:extent cx="5269230" cy="4035425"/>
                  <wp:effectExtent l="0" t="0" r="3810" b="3175"/>
                  <wp:wrapNone/>
                  <wp:docPr id="3" name="图片 1" descr="1668569889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 descr="1668569889(1)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9230" cy="4035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147955</wp:posOffset>
                  </wp:positionH>
                  <wp:positionV relativeFrom="paragraph">
                    <wp:posOffset>4382770</wp:posOffset>
                  </wp:positionV>
                  <wp:extent cx="5280025" cy="3445510"/>
                  <wp:effectExtent l="0" t="0" r="8255" b="13970"/>
                  <wp:wrapNone/>
                  <wp:docPr id="4" name="图片 2" descr="1668569837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2" descr="1668569837(1)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80025" cy="3445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/>
    <w:sectPr>
      <w:pgSz w:w="11906" w:h="16838"/>
      <w:pgMar w:top="1440" w:right="1800" w:bottom="1440" w:left="1800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STZhongsong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VjNjI3OTE4OThhYjc1NWQ0NjU2MjZkMDBlOTI3ZGQifQ=="/>
  </w:docVars>
  <w:rsids>
    <w:rsidRoot w:val="00000000"/>
    <w:rsid w:val="33516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190</Words>
  <Characters>222</Characters>
  <Lines>0</Lines>
  <Paragraphs>0</Paragraphs>
  <TotalTime>1</TotalTime>
  <ScaleCrop>false</ScaleCrop>
  <LinksUpToDate>false</LinksUpToDate>
  <CharactersWithSpaces>229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2022-11-18T02:52:51Z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DF8589C5CFB74069B57BFA72A42C65AB</vt:lpwstr>
  </property>
</Properties>
</file>