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STZhongsong" w:hAnsi="STZhongsong" w:eastAsia="STZhongsong" w:cs="仿宋"/>
          <w:color w:val="000000"/>
          <w:sz w:val="30"/>
          <w:szCs w:val="30"/>
        </w:rPr>
      </w:pPr>
      <w:r>
        <w:rPr>
          <w:rFonts w:hint="eastAsia" w:ascii="STZhongsong" w:hAnsi="STZhongsong" w:eastAsia="STZhongsong" w:cs="仿宋"/>
          <w:color w:val="000000"/>
          <w:sz w:val="30"/>
          <w:szCs w:val="30"/>
        </w:rPr>
        <w:t>职业病危害因素检测工作公示信息表</w:t>
      </w:r>
    </w:p>
    <w:tbl>
      <w:tblPr>
        <w:tblStyle w:val="3"/>
        <w:tblW w:w="53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532"/>
        <w:gridCol w:w="4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曲阜中联混凝土有限公司泗水分公司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项目地址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泗水县济河办光明路南首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用人单位职业卫生管理联系人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单继峰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公示信息类别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定期检测☑       日常检测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项目组主要成员</w:t>
            </w: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资质证书号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米昌威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J2021023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王翠翠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P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20210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王海春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杜青玲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9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项目主要内容：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曲阜中联混凝土有限公司泗水分公司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正常生产过程中存在于上述工作场所的职业病危害因素的浓度（或强度）进行检测。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本次职业病危害因素包括：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矽尘、噪声</w:t>
            </w:r>
            <w:r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现场照片：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eastAsia="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221615</wp:posOffset>
                  </wp:positionV>
                  <wp:extent cx="5118735" cy="3609340"/>
                  <wp:effectExtent l="0" t="0" r="1905" b="2540"/>
                  <wp:wrapNone/>
                  <wp:docPr id="1" name="图片 1" descr="166901794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69017949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735" cy="360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3812540</wp:posOffset>
                  </wp:positionV>
                  <wp:extent cx="5093335" cy="4146550"/>
                  <wp:effectExtent l="0" t="0" r="12065" b="13970"/>
                  <wp:wrapNone/>
                  <wp:docPr id="2" name="图片 2" descr="166901800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69018000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3335" cy="414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NjI3OTE4OThhYjc1NWQ0NjU2MjZkMDBlOTI3ZGQifQ=="/>
  </w:docVars>
  <w:rsids>
    <w:rsidRoot w:val="00000000"/>
    <w:rsid w:val="05CE1277"/>
    <w:rsid w:val="15681913"/>
    <w:rsid w:val="3A33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250</Characters>
  <Lines>0</Lines>
  <Paragraphs>0</Paragraphs>
  <TotalTime>0</TotalTime>
  <ScaleCrop>false</ScaleCrop>
  <LinksUpToDate>false</LinksUpToDate>
  <CharactersWithSpaces>257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2022-12-10T03:09:49Z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DAC97D4308104692B3CB88AA5CBD7301</vt:lpwstr>
  </property>
</Properties>
</file>