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微山龙工机械有限公司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山东省济宁市微山县两城镇政府南650米省道104西100米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姜娜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05013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杜青玲、白晶晶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2025.5.11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用人单位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姜娜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2025.5.13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18"/>
                <w:szCs w:val="18"/>
                <w:lang w:val="en-US" w:eastAsia="zh-CN"/>
              </w:rPr>
              <w:t>姜娜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34185" cy="2202180"/>
                  <wp:effectExtent l="0" t="0" r="18415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22225</wp:posOffset>
                  </wp:positionV>
                  <wp:extent cx="2490470" cy="2427605"/>
                  <wp:effectExtent l="0" t="0" r="5080" b="1079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2470785" cy="2426970"/>
                  <wp:effectExtent l="0" t="0" r="5715" b="1143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E5315"/>
    <w:rsid w:val="33E76D55"/>
    <w:rsid w:val="426109D3"/>
    <w:rsid w:val="433E1629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0</TotalTime>
  <ScaleCrop>false</ScaleCrop>
  <LinksUpToDate>false</LinksUpToDate>
  <CharactersWithSpaces>229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2025-06-13T01:14:46Z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